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（様式第</w:t>
      </w:r>
      <w:r>
        <w:rPr>
          <w:rFonts w:hint="eastAsia" w:ascii="ＭＳ 明朝" w:hAnsi="ＭＳ 明朝"/>
          <w:sz w:val="24"/>
        </w:rPr>
        <w:t>19</w:t>
      </w:r>
      <w:r>
        <w:rPr>
          <w:rFonts w:hint="eastAsia" w:ascii="ＭＳ 明朝" w:hAnsi="ＭＳ 明朝"/>
          <w:sz w:val="24"/>
        </w:rPr>
        <w:t>）［対象施設：斐川学校給食センター］</w:t>
      </w:r>
      <w:bookmarkStart w:id="0" w:name="_GoBack"/>
      <w:bookmarkEnd w:id="0"/>
    </w:p>
    <w:p>
      <w:pPr>
        <w:pStyle w:val="0"/>
        <w:ind w:left="210" w:leftChars="100" w:right="210" w:rightChars="100"/>
        <w:jc w:val="left"/>
        <w:rPr>
          <w:rFonts w:hint="default" w:ascii="ＭＳ 明朝" w:hAnsi="ＭＳ 明朝"/>
        </w:rPr>
      </w:pPr>
      <w:r>
        <w:rPr>
          <w:rFonts w:hint="eastAsia" w:ascii="ＭＳ 明朝" w:hAnsi="ＭＳ 明朝"/>
          <w:sz w:val="24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92710</wp:posOffset>
                </wp:positionV>
                <wp:extent cx="5784850" cy="8102600"/>
                <wp:effectExtent l="635" t="635" r="29845" b="10795"/>
                <wp:wrapNone/>
                <wp:docPr id="1026" name="正方形/長方形 1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正方形/長方形 1"/>
                      <wps:cNvSpPr/>
                      <wps:spPr>
                        <a:xfrm>
                          <a:off x="0" y="0"/>
                          <a:ext cx="5784850" cy="81026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正方形/長方形 1" style="z-index:2;height:638pt;mso-wrap-distance-left:9pt;width:455.5pt;mso-wrap-distance-top:0pt;mso-position-horizontal-relative:text;position:absolute;margin-top:7.3pt;margin-left:-0.4pt;mso-position-vertical-relative:text;mso-wrap-distance-bottom:0pt;mso-wrap-distance-right:9pt;" o:spid="_x0000_s1026" o:allowincell="t" o:allowoverlap="t" filled="f" stroked="t" strokecolor="#000000 [3213]" strokeweight="0.5pt" o:spt="1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0"/>
        <w:ind w:left="210" w:leftChars="100" w:right="210" w:rightChars="100"/>
        <w:jc w:val="left"/>
        <w:rPr>
          <w:rFonts w:hint="default" w:ascii="ＭＳ 明朝" w:hAnsi="ＭＳ 明朝"/>
        </w:rPr>
      </w:pPr>
    </w:p>
    <w:p>
      <w:pPr>
        <w:pStyle w:val="0"/>
        <w:tabs>
          <w:tab w:val="left" w:leader="none" w:pos="885"/>
          <w:tab w:val="left" w:leader="none" w:pos="2655"/>
        </w:tabs>
        <w:ind w:left="420" w:leftChars="200" w:right="420" w:rightChars="200"/>
        <w:jc w:val="center"/>
        <w:rPr>
          <w:rFonts w:hint="default" w:ascii="ＭＳ ゴシック" w:hAnsi="ＭＳ ゴシック" w:eastAsia="ＭＳ ゴシック"/>
          <w:sz w:val="32"/>
        </w:rPr>
      </w:pPr>
      <w:r>
        <w:rPr>
          <w:rFonts w:hint="default" w:ascii="ＭＳ ゴシック" w:hAnsi="ＭＳ ゴシック" w:eastAsia="ＭＳ ゴシック"/>
          <w:sz w:val="32"/>
        </w:rPr>
        <w:t>見</w:t>
      </w:r>
      <w:r>
        <w:rPr>
          <w:rFonts w:hint="eastAsia" w:ascii="ＭＳ ゴシック" w:hAnsi="ＭＳ ゴシック" w:eastAsia="ＭＳ ゴシック"/>
          <w:sz w:val="32"/>
        </w:rPr>
        <w:t>　</w:t>
      </w:r>
      <w:r>
        <w:rPr>
          <w:rFonts w:hint="default" w:ascii="ＭＳ ゴシック" w:hAnsi="ＭＳ ゴシック" w:eastAsia="ＭＳ ゴシック"/>
          <w:sz w:val="32"/>
        </w:rPr>
        <w:t>積</w:t>
      </w:r>
      <w:r>
        <w:rPr>
          <w:rFonts w:hint="eastAsia" w:ascii="ＭＳ ゴシック" w:hAnsi="ＭＳ ゴシック" w:eastAsia="ＭＳ ゴシック"/>
          <w:sz w:val="32"/>
        </w:rPr>
        <w:t>　</w:t>
      </w:r>
      <w:r>
        <w:rPr>
          <w:rFonts w:hint="default" w:ascii="ＭＳ ゴシック" w:hAnsi="ＭＳ ゴシック" w:eastAsia="ＭＳ ゴシック"/>
          <w:sz w:val="32"/>
        </w:rPr>
        <w:t>書</w:t>
      </w:r>
    </w:p>
    <w:p>
      <w:pPr>
        <w:pStyle w:val="0"/>
        <w:tabs>
          <w:tab w:val="left" w:leader="none" w:pos="885"/>
          <w:tab w:val="left" w:leader="none" w:pos="2655"/>
        </w:tabs>
        <w:ind w:left="420" w:leftChars="200" w:right="420" w:rightChars="200"/>
        <w:jc w:val="center"/>
        <w:rPr>
          <w:rFonts w:hint="default" w:ascii="ＭＳ 明朝" w:hAnsi="ＭＳ 明朝"/>
          <w:sz w:val="24"/>
        </w:rPr>
      </w:pPr>
    </w:p>
    <w:p>
      <w:pPr>
        <w:pStyle w:val="0"/>
        <w:tabs>
          <w:tab w:val="left" w:leader="none" w:pos="885"/>
          <w:tab w:val="left" w:leader="none" w:pos="2655"/>
        </w:tabs>
        <w:ind w:left="420" w:leftChars="200" w:right="420" w:rightChars="200"/>
        <w:jc w:val="right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令和８年（</w:t>
      </w:r>
      <w:r>
        <w:rPr>
          <w:rFonts w:hint="eastAsia" w:ascii="ＭＳ 明朝" w:hAnsi="ＭＳ 明朝"/>
          <w:sz w:val="24"/>
        </w:rPr>
        <w:t>2026</w:t>
      </w:r>
      <w:r>
        <w:rPr>
          <w:rFonts w:hint="eastAsia" w:ascii="ＭＳ 明朝" w:hAnsi="ＭＳ 明朝"/>
          <w:sz w:val="24"/>
        </w:rPr>
        <w:t>）　月　　日</w:t>
      </w:r>
    </w:p>
    <w:p>
      <w:pPr>
        <w:pStyle w:val="0"/>
        <w:tabs>
          <w:tab w:val="left" w:leader="none" w:pos="885"/>
          <w:tab w:val="left" w:leader="none" w:pos="2655"/>
        </w:tabs>
        <w:ind w:left="420" w:leftChars="200" w:right="420" w:rightChars="200"/>
        <w:jc w:val="right"/>
        <w:rPr>
          <w:rFonts w:hint="default" w:ascii="ＭＳ 明朝" w:hAnsi="ＭＳ 明朝"/>
          <w:sz w:val="24"/>
        </w:rPr>
      </w:pPr>
    </w:p>
    <w:p>
      <w:pPr>
        <w:pStyle w:val="0"/>
        <w:ind w:left="420" w:leftChars="200" w:right="420" w:rightChars="2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出雲市長　　飯塚　俊之　　様</w:t>
      </w:r>
    </w:p>
    <w:p>
      <w:pPr>
        <w:pStyle w:val="0"/>
        <w:ind w:left="420" w:leftChars="200" w:right="420" w:rightChars="200"/>
        <w:rPr>
          <w:rFonts w:hint="default" w:ascii="ＭＳ 明朝" w:hAnsi="ＭＳ 明朝"/>
          <w:sz w:val="24"/>
        </w:rPr>
      </w:pPr>
    </w:p>
    <w:p>
      <w:pPr>
        <w:pStyle w:val="0"/>
        <w:ind w:left="420" w:leftChars="200" w:right="420" w:rightChars="200"/>
        <w:rPr>
          <w:rFonts w:hint="default" w:ascii="ＭＳ 明朝" w:hAnsi="ＭＳ 明朝"/>
          <w:sz w:val="24"/>
        </w:rPr>
      </w:pPr>
    </w:p>
    <w:p>
      <w:pPr>
        <w:pStyle w:val="0"/>
        <w:ind w:left="210" w:leftChars="100" w:right="210" w:rightChars="100" w:firstLine="3360" w:firstLineChars="1400"/>
        <w:rPr>
          <w:rFonts w:hint="default" w:ascii="ＭＳ 明朝" w:hAnsi="ＭＳ 明朝"/>
          <w:kern w:val="0"/>
          <w:sz w:val="24"/>
        </w:rPr>
      </w:pPr>
      <w:r>
        <w:rPr>
          <w:rFonts w:hint="eastAsia" w:ascii="ＭＳ 明朝" w:hAnsi="ＭＳ 明朝"/>
          <w:kern w:val="0"/>
          <w:sz w:val="24"/>
        </w:rPr>
        <w:t>住所（所在地）　　</w:t>
      </w:r>
    </w:p>
    <w:p>
      <w:pPr>
        <w:pStyle w:val="0"/>
        <w:adjustRightInd w:val="0"/>
        <w:ind w:left="210" w:leftChars="100" w:right="210" w:rightChars="100" w:firstLine="3355" w:firstLineChars="1165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pacing w:val="24"/>
          <w:kern w:val="0"/>
          <w:sz w:val="24"/>
          <w:fitText w:val="1680" w:id="1"/>
        </w:rPr>
        <w:t>商号又は名</w:t>
      </w:r>
      <w:r>
        <w:rPr>
          <w:rFonts w:hint="eastAsia" w:ascii="ＭＳ 明朝" w:hAnsi="ＭＳ 明朝"/>
          <w:kern w:val="0"/>
          <w:sz w:val="24"/>
          <w:fitText w:val="1680" w:id="1"/>
        </w:rPr>
        <w:t>称</w:t>
      </w:r>
      <w:r>
        <w:rPr>
          <w:rFonts w:hint="eastAsia"/>
        </w:rPr>
        <w:t>　　</w:t>
      </w:r>
    </w:p>
    <w:p>
      <w:pPr>
        <w:pStyle w:val="0"/>
        <w:ind w:left="210" w:leftChars="100" w:right="210" w:rightChars="100" w:firstLine="3360" w:firstLineChars="14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代表者職名氏名　　</w:t>
      </w:r>
    </w:p>
    <w:p>
      <w:pPr>
        <w:pStyle w:val="0"/>
        <w:ind w:left="420" w:leftChars="200" w:right="420" w:rightChars="200"/>
        <w:rPr>
          <w:rFonts w:hint="default" w:ascii="ＭＳ 明朝" w:hAnsi="ＭＳ 明朝"/>
          <w:sz w:val="24"/>
        </w:rPr>
      </w:pPr>
    </w:p>
    <w:p>
      <w:pPr>
        <w:pStyle w:val="0"/>
        <w:ind w:left="420" w:leftChars="200" w:right="420" w:rightChars="200"/>
        <w:rPr>
          <w:rFonts w:hint="default" w:ascii="ＭＳ 明朝" w:hAnsi="ＭＳ 明朝"/>
          <w:sz w:val="24"/>
        </w:rPr>
      </w:pPr>
    </w:p>
    <w:p>
      <w:pPr>
        <w:pStyle w:val="21"/>
        <w:spacing w:before="0" w:beforeLines="0" w:beforeAutospacing="0" w:after="0" w:afterLines="0" w:afterAutospacing="0"/>
        <w:ind w:left="420" w:leftChars="200" w:right="420" w:rightChars="200"/>
        <w:rPr>
          <w:rFonts w:hint="default"/>
          <w:sz w:val="24"/>
        </w:rPr>
      </w:pPr>
      <w:r>
        <w:rPr>
          <w:rFonts w:hint="eastAsia"/>
          <w:sz w:val="24"/>
        </w:rPr>
        <w:t>１　件名</w:t>
      </w:r>
    </w:p>
    <w:p>
      <w:pPr>
        <w:pStyle w:val="21"/>
        <w:spacing w:before="0" w:beforeLines="0" w:beforeAutospacing="0" w:after="0" w:afterLines="0" w:afterAutospacing="0"/>
        <w:ind w:left="420" w:leftChars="200" w:right="420" w:rightChars="200" w:firstLine="480" w:firstLineChars="200"/>
        <w:rPr>
          <w:rFonts w:hint="default"/>
          <w:sz w:val="24"/>
        </w:rPr>
      </w:pPr>
      <w:r>
        <w:rPr>
          <w:rFonts w:hint="default"/>
          <w:sz w:val="24"/>
        </w:rPr>
        <w:t>出雲市立学校給食センター調理業務委託</w:t>
      </w:r>
      <w:r>
        <w:rPr>
          <w:rFonts w:hint="eastAsia"/>
          <w:sz w:val="24"/>
        </w:rPr>
        <w:t>（斐川学校給食センター）</w:t>
      </w:r>
    </w:p>
    <w:p>
      <w:pPr>
        <w:pStyle w:val="21"/>
        <w:spacing w:before="0" w:beforeLines="0" w:beforeAutospacing="0" w:after="0" w:afterLines="0" w:afterAutospacing="0"/>
        <w:ind w:left="420" w:leftChars="200" w:right="420" w:rightChars="200"/>
        <w:rPr>
          <w:rFonts w:hint="default"/>
          <w:sz w:val="24"/>
        </w:rPr>
      </w:pPr>
    </w:p>
    <w:p>
      <w:pPr>
        <w:pStyle w:val="21"/>
        <w:spacing w:before="0" w:beforeLines="0" w:beforeAutospacing="0" w:after="0" w:afterLines="0" w:afterAutospacing="0"/>
        <w:ind w:left="420" w:leftChars="200" w:right="420" w:rightChars="200"/>
        <w:rPr>
          <w:rFonts w:hint="default"/>
          <w:sz w:val="24"/>
        </w:rPr>
      </w:pPr>
      <w:r>
        <w:rPr>
          <w:rFonts w:hint="eastAsia"/>
          <w:sz w:val="24"/>
        </w:rPr>
        <w:t>２　見積金額</w:t>
      </w:r>
    </w:p>
    <w:tbl>
      <w:tblPr>
        <w:tblStyle w:val="29"/>
        <w:tblW w:w="7736" w:type="dxa"/>
        <w:tblInd w:w="69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</w:tblBorders>
        <w:tblLayout w:type="fixed"/>
        <w:tblLook w:firstRow="1" w:lastRow="0" w:firstColumn="1" w:lastColumn="0" w:noHBand="0" w:noVBand="1" w:val="04A0"/>
      </w:tblPr>
      <w:tblGrid>
        <w:gridCol w:w="773"/>
        <w:gridCol w:w="774"/>
        <w:gridCol w:w="773"/>
        <w:gridCol w:w="774"/>
        <w:gridCol w:w="774"/>
        <w:gridCol w:w="773"/>
        <w:gridCol w:w="774"/>
        <w:gridCol w:w="773"/>
        <w:gridCol w:w="774"/>
        <w:gridCol w:w="774"/>
      </w:tblGrid>
      <w:tr>
        <w:trPr>
          <w:trHeight w:val="373" w:hRule="atLeast"/>
        </w:trPr>
        <w:tc>
          <w:tcPr>
            <w:tcW w:w="77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　　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12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righ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億</w:t>
            </w:r>
          </w:p>
        </w:tc>
        <w:tc>
          <w:tcPr>
            <w:tcW w:w="773" w:type="dxa"/>
            <w:tcBorders>
              <w:top w:val="single" w:color="auto" w:sz="12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righ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千万</w:t>
            </w:r>
          </w:p>
        </w:tc>
        <w:tc>
          <w:tcPr>
            <w:tcW w:w="774" w:type="dxa"/>
            <w:tcBorders>
              <w:top w:val="single" w:color="auto" w:sz="12" w:space="0"/>
              <w:left w:val="none" w:color="auto" w:sz="0" w:space="0"/>
              <w:bottom w:val="nil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righ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百万</w:t>
            </w:r>
          </w:p>
        </w:tc>
        <w:tc>
          <w:tcPr>
            <w:tcW w:w="774" w:type="dxa"/>
            <w:tcBorders>
              <w:top w:val="single" w:color="auto" w:sz="12" w:space="0"/>
              <w:left w:val="single" w:color="auto" w:sz="12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righ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十万</w:t>
            </w:r>
          </w:p>
        </w:tc>
        <w:tc>
          <w:tcPr>
            <w:tcW w:w="773" w:type="dxa"/>
            <w:tcBorders>
              <w:top w:val="single" w:color="auto" w:sz="12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righ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万</w:t>
            </w:r>
          </w:p>
        </w:tc>
        <w:tc>
          <w:tcPr>
            <w:tcW w:w="774" w:type="dxa"/>
            <w:tcBorders>
              <w:top w:val="single" w:color="auto" w:sz="12" w:space="0"/>
              <w:left w:val="none" w:color="auto" w:sz="0" w:space="0"/>
              <w:bottom w:val="nil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righ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千</w:t>
            </w:r>
          </w:p>
        </w:tc>
        <w:tc>
          <w:tcPr>
            <w:tcW w:w="773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righ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百</w:t>
            </w:r>
          </w:p>
        </w:tc>
        <w:tc>
          <w:tcPr>
            <w:tcW w:w="774" w:type="dxa"/>
            <w:vAlign w:val="top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righ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</w:p>
        </w:tc>
        <w:tc>
          <w:tcPr>
            <w:tcW w:w="774" w:type="dxa"/>
            <w:vAlign w:val="top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right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  <w:tr>
        <w:trPr/>
        <w:tc>
          <w:tcPr>
            <w:tcW w:w="77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90" w:beforeLines="0" w:beforeAutospacing="0" w:line="276" w:lineRule="auto"/>
              <w:ind w:left="0"/>
              <w:jc w:val="center"/>
              <w:rPr>
                <w:rFonts w:hint="default"/>
                <w:sz w:val="32"/>
              </w:rPr>
            </w:pPr>
          </w:p>
        </w:tc>
        <w:tc>
          <w:tcPr>
            <w:tcW w:w="774" w:type="dxa"/>
            <w:tcBorders>
              <w:top w:val="nil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90" w:beforeLines="0" w:beforeAutospacing="0" w:line="276" w:lineRule="auto"/>
              <w:ind w:left="0"/>
              <w:jc w:val="center"/>
              <w:rPr>
                <w:rFonts w:hint="default"/>
                <w:sz w:val="32"/>
              </w:rPr>
            </w:pPr>
          </w:p>
        </w:tc>
        <w:tc>
          <w:tcPr>
            <w:tcW w:w="773" w:type="dxa"/>
            <w:tcBorders>
              <w:top w:val="nil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90" w:beforeLines="0" w:beforeAutospacing="0" w:line="276" w:lineRule="auto"/>
              <w:ind w:left="0"/>
              <w:jc w:val="center"/>
              <w:rPr>
                <w:rFonts w:hint="default"/>
                <w:sz w:val="32"/>
              </w:rPr>
            </w:pPr>
          </w:p>
        </w:tc>
        <w:tc>
          <w:tcPr>
            <w:tcW w:w="774" w:type="dxa"/>
            <w:tcBorders>
              <w:top w:val="nil"/>
              <w:left w:val="none" w:color="auto" w:sz="0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90" w:beforeLines="0" w:beforeAutospacing="0" w:line="276" w:lineRule="auto"/>
              <w:ind w:left="0"/>
              <w:jc w:val="center"/>
              <w:rPr>
                <w:rFonts w:hint="default"/>
                <w:sz w:val="32"/>
              </w:rPr>
            </w:pPr>
          </w:p>
        </w:tc>
        <w:tc>
          <w:tcPr>
            <w:tcW w:w="774" w:type="dxa"/>
            <w:tcBorders>
              <w:top w:val="nil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90" w:beforeLines="0" w:beforeAutospacing="0" w:line="276" w:lineRule="auto"/>
              <w:ind w:left="0"/>
              <w:jc w:val="center"/>
              <w:rPr>
                <w:rFonts w:hint="default"/>
                <w:sz w:val="32"/>
              </w:rPr>
            </w:pPr>
          </w:p>
        </w:tc>
        <w:tc>
          <w:tcPr>
            <w:tcW w:w="773" w:type="dxa"/>
            <w:tcBorders>
              <w:top w:val="nil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90" w:beforeLines="0" w:beforeAutospacing="0" w:line="276" w:lineRule="auto"/>
              <w:ind w:left="0"/>
              <w:jc w:val="center"/>
              <w:rPr>
                <w:rFonts w:hint="default"/>
                <w:sz w:val="32"/>
              </w:rPr>
            </w:pPr>
          </w:p>
        </w:tc>
        <w:tc>
          <w:tcPr>
            <w:tcW w:w="774" w:type="dxa"/>
            <w:tcBorders>
              <w:top w:val="nil"/>
              <w:left w:val="none" w:color="auto" w:sz="0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90" w:beforeLines="0" w:beforeAutospacing="0" w:line="276" w:lineRule="auto"/>
              <w:ind w:left="0"/>
              <w:jc w:val="center"/>
              <w:rPr>
                <w:rFonts w:hint="default"/>
                <w:sz w:val="32"/>
              </w:rPr>
            </w:pPr>
          </w:p>
        </w:tc>
        <w:tc>
          <w:tcPr>
            <w:tcW w:w="773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1"/>
              <w:spacing w:before="90" w:beforeLines="0" w:beforeAutospacing="0" w:line="276" w:lineRule="auto"/>
              <w:ind w:left="0"/>
              <w:jc w:val="center"/>
              <w:rPr>
                <w:rFonts w:hint="default"/>
                <w:sz w:val="32"/>
              </w:rPr>
            </w:pPr>
          </w:p>
        </w:tc>
        <w:tc>
          <w:tcPr>
            <w:tcW w:w="774" w:type="dxa"/>
            <w:vAlign w:val="top"/>
          </w:tcPr>
          <w:p>
            <w:pPr>
              <w:pStyle w:val="21"/>
              <w:spacing w:before="90" w:beforeLines="0" w:beforeAutospacing="0" w:line="276" w:lineRule="auto"/>
              <w:ind w:left="0"/>
              <w:jc w:val="center"/>
              <w:rPr>
                <w:rFonts w:hint="default"/>
                <w:sz w:val="32"/>
              </w:rPr>
            </w:pPr>
          </w:p>
        </w:tc>
        <w:tc>
          <w:tcPr>
            <w:tcW w:w="774" w:type="dxa"/>
            <w:vAlign w:val="top"/>
          </w:tcPr>
          <w:p>
            <w:pPr>
              <w:pStyle w:val="21"/>
              <w:spacing w:before="90" w:beforeLines="0" w:beforeAutospacing="0" w:line="276" w:lineRule="auto"/>
              <w:ind w:left="0"/>
              <w:jc w:val="center"/>
              <w:rPr>
                <w:rFonts w:hint="default"/>
                <w:sz w:val="32"/>
              </w:rPr>
            </w:pPr>
          </w:p>
        </w:tc>
      </w:tr>
    </w:tbl>
    <w:p>
      <w:pPr>
        <w:pStyle w:val="21"/>
        <w:spacing w:before="0" w:beforeLines="0" w:beforeAutospacing="0" w:after="0" w:afterLines="0" w:afterAutospacing="0"/>
        <w:ind w:left="420" w:leftChars="200" w:right="420" w:rightChars="200"/>
        <w:jc w:val="right"/>
        <w:rPr>
          <w:rFonts w:hint="default"/>
          <w:sz w:val="24"/>
        </w:rPr>
      </w:pPr>
      <w:r>
        <w:rPr>
          <w:rFonts w:hint="default"/>
          <w:sz w:val="24"/>
        </w:rPr>
        <w:t xml:space="preserve">※ </w:t>
      </w:r>
      <w:r>
        <w:rPr>
          <w:rFonts w:hint="default"/>
          <w:sz w:val="24"/>
        </w:rPr>
        <w:t>消費税及び地方消費税を</w:t>
      </w:r>
      <w:r>
        <w:rPr>
          <w:rFonts w:hint="eastAsia"/>
          <w:sz w:val="24"/>
        </w:rPr>
        <w:t>含む</w:t>
      </w:r>
      <w:r>
        <w:rPr>
          <w:rFonts w:hint="default"/>
          <w:sz w:val="24"/>
        </w:rPr>
        <w:t>。</w:t>
      </w:r>
    </w:p>
    <w:p>
      <w:pPr>
        <w:pStyle w:val="21"/>
        <w:spacing w:before="0" w:beforeLines="0" w:beforeAutospacing="0" w:after="0" w:afterLines="0" w:afterAutospacing="0"/>
        <w:ind w:left="420" w:leftChars="200" w:right="420" w:rightChars="200" w:firstLine="240" w:firstLineChars="100"/>
        <w:rPr>
          <w:rFonts w:hint="default"/>
          <w:sz w:val="24"/>
        </w:rPr>
      </w:pPr>
      <w:r>
        <w:rPr>
          <w:rFonts w:hint="eastAsia"/>
          <w:sz w:val="24"/>
        </w:rPr>
        <w:t>内訳</w:t>
      </w:r>
    </w:p>
    <w:tbl>
      <w:tblPr>
        <w:tblStyle w:val="29"/>
        <w:tblW w:w="6946" w:type="dxa"/>
        <w:tblInd w:w="704" w:type="dxa"/>
        <w:tblLayout w:type="fixed"/>
        <w:tblLook w:firstRow="1" w:lastRow="0" w:firstColumn="1" w:lastColumn="0" w:noHBand="0" w:noVBand="1" w:val="04A0"/>
      </w:tblPr>
      <w:tblGrid>
        <w:gridCol w:w="2693"/>
        <w:gridCol w:w="4253"/>
      </w:tblGrid>
      <w:tr>
        <w:trPr/>
        <w:tc>
          <w:tcPr>
            <w:tcW w:w="2693" w:type="dxa"/>
            <w:vAlign w:val="top"/>
          </w:tcPr>
          <w:p>
            <w:pPr>
              <w:pStyle w:val="21"/>
              <w:spacing w:before="0" w:beforeLines="0" w:beforeAutospacing="0" w:after="0" w:afterLines="0" w:afterAutospacing="0" w:line="300" w:lineRule="auto"/>
              <w:ind w:lef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4253" w:type="dxa"/>
            <w:vAlign w:val="top"/>
          </w:tcPr>
          <w:p>
            <w:pPr>
              <w:pStyle w:val="21"/>
              <w:spacing w:before="0" w:beforeLines="0" w:beforeAutospacing="0" w:after="0" w:afterLines="0" w:afterAutospacing="0" w:line="300" w:lineRule="auto"/>
              <w:ind w:lef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金額（円）</w:t>
            </w:r>
          </w:p>
        </w:tc>
      </w:tr>
      <w:tr>
        <w:trPr/>
        <w:tc>
          <w:tcPr>
            <w:tcW w:w="2693" w:type="dxa"/>
            <w:vAlign w:val="top"/>
          </w:tcPr>
          <w:p>
            <w:pPr>
              <w:pStyle w:val="21"/>
              <w:spacing w:before="0" w:beforeLines="0" w:beforeAutospacing="0" w:after="0" w:afterLines="0" w:afterAutospacing="0" w:line="300" w:lineRule="auto"/>
              <w:ind w:lef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令和９年度（</w:t>
            </w:r>
            <w:r>
              <w:rPr>
                <w:rFonts w:hint="eastAsia"/>
                <w:sz w:val="24"/>
              </w:rPr>
              <w:t>2027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4253" w:type="dxa"/>
            <w:vAlign w:val="top"/>
          </w:tcPr>
          <w:p>
            <w:pPr>
              <w:pStyle w:val="21"/>
              <w:spacing w:before="0" w:beforeLines="0" w:beforeAutospacing="0" w:after="0" w:afterLines="0" w:afterAutospacing="0" w:line="300" w:lineRule="auto"/>
              <w:ind w:left="0"/>
              <w:jc w:val="right"/>
              <w:rPr>
                <w:rFonts w:hint="default"/>
                <w:sz w:val="24"/>
              </w:rPr>
            </w:pPr>
          </w:p>
        </w:tc>
      </w:tr>
      <w:tr>
        <w:trPr/>
        <w:tc>
          <w:tcPr>
            <w:tcW w:w="2693" w:type="dxa"/>
            <w:vAlign w:val="top"/>
          </w:tcPr>
          <w:p>
            <w:pPr>
              <w:pStyle w:val="21"/>
              <w:spacing w:before="0" w:beforeLines="0" w:beforeAutospacing="0" w:after="0" w:afterLines="0" w:afterAutospacing="0" w:line="300" w:lineRule="auto"/>
              <w:ind w:lef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年度（</w:t>
            </w:r>
            <w:r>
              <w:rPr>
                <w:rFonts w:hint="eastAsia"/>
                <w:sz w:val="24"/>
              </w:rPr>
              <w:t>2028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4253" w:type="dxa"/>
            <w:vAlign w:val="top"/>
          </w:tcPr>
          <w:p>
            <w:pPr>
              <w:pStyle w:val="21"/>
              <w:spacing w:before="0" w:beforeLines="0" w:beforeAutospacing="0" w:after="0" w:afterLines="0" w:afterAutospacing="0" w:line="300" w:lineRule="auto"/>
              <w:ind w:left="0"/>
              <w:jc w:val="right"/>
              <w:rPr>
                <w:rFonts w:hint="default"/>
                <w:sz w:val="24"/>
              </w:rPr>
            </w:pPr>
          </w:p>
        </w:tc>
      </w:tr>
      <w:tr>
        <w:trPr/>
        <w:tc>
          <w:tcPr>
            <w:tcW w:w="2693" w:type="dxa"/>
            <w:vAlign w:val="top"/>
          </w:tcPr>
          <w:p>
            <w:pPr>
              <w:pStyle w:val="21"/>
              <w:spacing w:before="0" w:beforeLines="0" w:beforeAutospacing="0" w:after="0" w:afterLines="0" w:afterAutospacing="0" w:line="300" w:lineRule="auto"/>
              <w:ind w:lef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年度（</w:t>
            </w:r>
            <w:r>
              <w:rPr>
                <w:rFonts w:hint="eastAsia"/>
                <w:sz w:val="24"/>
              </w:rPr>
              <w:t>2029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4253" w:type="dxa"/>
            <w:vAlign w:val="top"/>
          </w:tcPr>
          <w:p>
            <w:pPr>
              <w:pStyle w:val="21"/>
              <w:spacing w:before="0" w:beforeLines="0" w:beforeAutospacing="0" w:after="0" w:afterLines="0" w:afterAutospacing="0" w:line="300" w:lineRule="auto"/>
              <w:ind w:left="0"/>
              <w:jc w:val="right"/>
              <w:rPr>
                <w:rFonts w:hint="default"/>
                <w:sz w:val="24"/>
              </w:rPr>
            </w:pPr>
          </w:p>
        </w:tc>
      </w:tr>
      <w:tr>
        <w:trPr/>
        <w:tc>
          <w:tcPr>
            <w:tcW w:w="2693" w:type="dxa"/>
            <w:vAlign w:val="top"/>
          </w:tcPr>
          <w:p>
            <w:pPr>
              <w:pStyle w:val="21"/>
              <w:spacing w:before="0" w:beforeLines="0" w:beforeAutospacing="0" w:after="0" w:afterLines="0" w:afterAutospacing="0" w:line="300" w:lineRule="auto"/>
              <w:ind w:lef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合計</w:t>
            </w:r>
          </w:p>
        </w:tc>
        <w:tc>
          <w:tcPr>
            <w:tcW w:w="4253" w:type="dxa"/>
            <w:vAlign w:val="top"/>
          </w:tcPr>
          <w:p>
            <w:pPr>
              <w:pStyle w:val="21"/>
              <w:spacing w:before="0" w:beforeLines="0" w:beforeAutospacing="0" w:after="0" w:afterLines="0" w:afterAutospacing="0" w:line="300" w:lineRule="auto"/>
              <w:ind w:left="0"/>
              <w:jc w:val="right"/>
              <w:rPr>
                <w:rFonts w:hint="default"/>
                <w:sz w:val="24"/>
              </w:rPr>
            </w:pPr>
          </w:p>
        </w:tc>
      </w:tr>
    </w:tbl>
    <w:p>
      <w:pPr>
        <w:pStyle w:val="21"/>
        <w:spacing w:before="0" w:beforeLines="0" w:beforeAutospacing="0" w:after="0" w:afterLines="0" w:afterAutospacing="0"/>
        <w:ind w:left="420" w:leftChars="200" w:right="1260" w:rightChars="600"/>
        <w:jc w:val="right"/>
        <w:rPr>
          <w:rFonts w:hint="default"/>
          <w:sz w:val="24"/>
        </w:rPr>
      </w:pPr>
      <w:r>
        <w:rPr>
          <w:rFonts w:hint="default"/>
          <w:sz w:val="24"/>
        </w:rPr>
        <w:t xml:space="preserve">※ </w:t>
      </w:r>
      <w:r>
        <w:rPr>
          <w:rFonts w:hint="default"/>
          <w:sz w:val="24"/>
        </w:rPr>
        <w:t>消費税及び地方消費税を</w:t>
      </w:r>
      <w:r>
        <w:rPr>
          <w:rFonts w:hint="eastAsia"/>
          <w:sz w:val="24"/>
        </w:rPr>
        <w:t>含む</w:t>
      </w:r>
      <w:r>
        <w:rPr>
          <w:rFonts w:hint="default"/>
          <w:sz w:val="24"/>
        </w:rPr>
        <w:t>。</w:t>
      </w:r>
    </w:p>
    <w:p>
      <w:pPr>
        <w:pStyle w:val="21"/>
        <w:spacing w:before="0" w:beforeLines="0" w:beforeAutospacing="0" w:after="0" w:afterLines="0" w:afterAutospacing="0"/>
        <w:ind w:left="420" w:leftChars="200" w:right="420" w:rightChars="200"/>
        <w:rPr>
          <w:rFonts w:hint="default"/>
          <w:sz w:val="24"/>
        </w:rPr>
      </w:pPr>
    </w:p>
    <w:p>
      <w:pPr>
        <w:pStyle w:val="21"/>
        <w:spacing w:before="0" w:beforeLines="0" w:beforeAutospacing="0" w:after="0" w:afterLines="0" w:afterAutospacing="0"/>
        <w:ind w:left="420" w:leftChars="200" w:right="420" w:rightChars="200"/>
        <w:rPr>
          <w:rFonts w:hint="default"/>
          <w:sz w:val="24"/>
        </w:rPr>
      </w:pPr>
      <w:r>
        <w:rPr>
          <w:rFonts w:hint="eastAsia"/>
          <w:sz w:val="24"/>
        </w:rPr>
        <w:t>添付書類：年度別積算内訳書</w:t>
      </w:r>
    </w:p>
    <w:p>
      <w:pPr>
        <w:pStyle w:val="21"/>
        <w:spacing w:before="0" w:beforeLines="0" w:beforeAutospacing="0" w:after="0" w:afterLines="0" w:afterAutospacing="0"/>
        <w:ind w:left="420" w:leftChars="200" w:right="420" w:rightChars="200"/>
        <w:rPr>
          <w:rFonts w:hint="default"/>
          <w:sz w:val="24"/>
        </w:rPr>
      </w:pPr>
    </w:p>
    <w:p>
      <w:pPr>
        <w:pStyle w:val="21"/>
        <w:spacing w:before="0" w:beforeLines="0" w:beforeAutospacing="0" w:after="0" w:afterLines="0" w:afterAutospacing="0"/>
        <w:ind w:left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default"/>
          <w:sz w:val="24"/>
        </w:rPr>
        <w:t>（注）見積金額欄は、アラビア数字で記入し、頭数字の前に￥を付してください。</w:t>
      </w:r>
    </w:p>
    <w:sectPr>
      <w:pgSz w:w="11906" w:h="16838"/>
      <w:pgMar w:top="1134" w:right="1418" w:bottom="851" w:left="141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qFormat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qFormat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qFormat/>
    <w:rPr>
      <w:rFonts w:ascii="Arial" w:hAnsi="Arial" w:eastAsia="ＭＳ ゴシック"/>
      <w:kern w:val="2"/>
      <w:sz w:val="18"/>
    </w:rPr>
  </w:style>
  <w:style w:type="paragraph" w:styleId="21">
    <w:name w:val="Body Text"/>
    <w:basedOn w:val="0"/>
    <w:next w:val="21"/>
    <w:link w:val="22"/>
    <w:uiPriority w:val="0"/>
    <w:qFormat/>
    <w:pPr>
      <w:autoSpaceDE w:val="0"/>
      <w:autoSpaceDN w:val="0"/>
      <w:spacing w:before="91" w:beforeLines="0" w:beforeAutospacing="0" w:after="80" w:afterLines="0" w:afterAutospacing="0"/>
      <w:ind w:left="538"/>
      <w:jc w:val="left"/>
    </w:pPr>
    <w:rPr>
      <w:rFonts w:ascii="ＭＳ 明朝" w:hAnsi="ＭＳ 明朝"/>
      <w:kern w:val="0"/>
    </w:rPr>
  </w:style>
  <w:style w:type="character" w:styleId="22" w:customStyle="1">
    <w:name w:val="本文 (文字)"/>
    <w:next w:val="22"/>
    <w:link w:val="21"/>
    <w:uiPriority w:val="0"/>
    <w:qFormat/>
    <w:rPr>
      <w:rFonts w:ascii="ＭＳ 明朝" w:hAnsi="ＭＳ 明朝"/>
      <w:sz w:val="21"/>
    </w:rPr>
  </w:style>
  <w:style w:type="paragraph" w:styleId="23">
    <w:name w:val="Note Heading"/>
    <w:basedOn w:val="0"/>
    <w:next w:val="0"/>
    <w:link w:val="24"/>
    <w:uiPriority w:val="0"/>
    <w:pPr>
      <w:jc w:val="center"/>
    </w:pPr>
    <w:rPr>
      <w:sz w:val="24"/>
    </w:rPr>
  </w:style>
  <w:style w:type="character" w:styleId="24" w:customStyle="1">
    <w:name w:val="記 (文字)"/>
    <w:next w:val="24"/>
    <w:link w:val="23"/>
    <w:uiPriority w:val="0"/>
    <w:qFormat/>
    <w:rPr>
      <w:kern w:val="2"/>
      <w:sz w:val="24"/>
    </w:rPr>
  </w:style>
  <w:style w:type="paragraph" w:styleId="25">
    <w:name w:val="Closing"/>
    <w:basedOn w:val="0"/>
    <w:next w:val="25"/>
    <w:link w:val="26"/>
    <w:uiPriority w:val="0"/>
    <w:pPr>
      <w:jc w:val="right"/>
    </w:pPr>
    <w:rPr>
      <w:sz w:val="24"/>
    </w:rPr>
  </w:style>
  <w:style w:type="character" w:styleId="26" w:customStyle="1">
    <w:name w:val="結語 (文字)"/>
    <w:next w:val="26"/>
    <w:link w:val="25"/>
    <w:uiPriority w:val="0"/>
    <w:qFormat/>
    <w:rPr>
      <w:kern w:val="2"/>
      <w:sz w:val="24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126</TotalTime>
  <Pages>1</Pages>
  <Words>7</Words>
  <Characters>228</Characters>
  <Application>JUST Note</Application>
  <Lines>57</Lines>
  <Paragraphs>31</Paragraphs>
  <CharactersWithSpaces>257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Administrator</cp:lastModifiedBy>
  <cp:lastPrinted>2026-05-27T04:55:21Z</cp:lastPrinted>
  <dcterms:created xsi:type="dcterms:W3CDTF">2020-04-16T06:55:00Z</dcterms:created>
  <dcterms:modified xsi:type="dcterms:W3CDTF">2026-05-25T10:04:50Z</dcterms:modified>
  <cp:revision>34</cp:revision>
</cp:coreProperties>
</file>